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48E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2"/>
        <w:textAlignment w:val="baseline"/>
        <w:rPr>
          <w:rFonts w:ascii="黑体" w:hAnsi="黑体" w:eastAsia="黑体" w:cs="黑体"/>
          <w:color w:val="auto"/>
          <w:sz w:val="29"/>
          <w:szCs w:val="29"/>
          <w:highlight w:val="none"/>
        </w:rPr>
      </w:pPr>
      <w:r>
        <w:rPr>
          <w:rFonts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  <w:lang w:val="en-US" w:eastAsia="zh-CN"/>
        </w:rPr>
        <w:t>7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  <w:lang w:val="en-US" w:eastAsia="zh-CN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</w:rPr>
        <w:t>撑材料封面</w:t>
      </w:r>
    </w:p>
    <w:p w14:paraId="75E882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0F27E8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764"/>
        <w:textAlignment w:val="baseline"/>
        <w:rPr>
          <w:rFonts w:ascii="宋体" w:hAnsi="宋体" w:eastAsia="宋体" w:cs="宋体"/>
          <w:color w:val="auto"/>
          <w:sz w:val="44"/>
          <w:szCs w:val="44"/>
          <w:highlight w:val="none"/>
        </w:rPr>
      </w:pP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中</w:t>
      </w:r>
      <w:r>
        <w:rPr>
          <w:rFonts w:ascii="宋体" w:hAnsi="宋体" w:eastAsia="宋体" w:cs="宋体"/>
          <w:color w:val="auto"/>
          <w:spacing w:val="-26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国</w:t>
      </w:r>
      <w:r>
        <w:rPr>
          <w:rFonts w:ascii="宋体" w:hAnsi="宋体" w:eastAsia="宋体" w:cs="宋体"/>
          <w:color w:val="auto"/>
          <w:spacing w:val="-26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石</w:t>
      </w:r>
      <w:r>
        <w:rPr>
          <w:rFonts w:ascii="宋体" w:hAnsi="宋体" w:eastAsia="宋体" w:cs="宋体"/>
          <w:color w:val="auto"/>
          <w:spacing w:val="-26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油</w:t>
      </w:r>
      <w:r>
        <w:rPr>
          <w:rFonts w:ascii="宋体" w:hAnsi="宋体" w:eastAsia="宋体" w:cs="宋体"/>
          <w:color w:val="auto"/>
          <w:spacing w:val="-26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教</w:t>
      </w:r>
      <w:r>
        <w:rPr>
          <w:rFonts w:ascii="宋体" w:hAnsi="宋体" w:eastAsia="宋体" w:cs="宋体"/>
          <w:color w:val="auto"/>
          <w:spacing w:val="-26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育</w:t>
      </w:r>
      <w:r>
        <w:rPr>
          <w:rFonts w:ascii="宋体" w:hAnsi="宋体" w:eastAsia="宋体" w:cs="宋体"/>
          <w:color w:val="auto"/>
          <w:spacing w:val="-26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学</w:t>
      </w:r>
      <w:r>
        <w:rPr>
          <w:rFonts w:ascii="宋体" w:hAnsi="宋体" w:eastAsia="宋体" w:cs="宋体"/>
          <w:color w:val="auto"/>
          <w:spacing w:val="-26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</w:rPr>
        <w:t>会</w:t>
      </w:r>
    </w:p>
    <w:p w14:paraId="7A13BC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0482E8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884"/>
        <w:textAlignment w:val="baseline"/>
        <w:rPr>
          <w:rFonts w:ascii="宋体" w:hAnsi="宋体" w:eastAsia="宋体" w:cs="宋体"/>
          <w:color w:val="auto"/>
          <w:sz w:val="44"/>
          <w:szCs w:val="44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2"/>
          <w:sz w:val="44"/>
          <w:szCs w:val="44"/>
          <w:highlight w:val="none"/>
          <w:lang w:eastAsia="zh-CN"/>
        </w:rPr>
        <w:t>石油高等教育(研究生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44"/>
          <w:szCs w:val="44"/>
          <w:highlight w:val="none"/>
          <w:lang w:eastAsia="zh-CN"/>
        </w:rPr>
        <w:t>）</w:t>
      </w:r>
      <w:r>
        <w:rPr>
          <w:rFonts w:ascii="宋体" w:hAnsi="宋体" w:eastAsia="宋体" w:cs="宋体"/>
          <w:b/>
          <w:bCs/>
          <w:color w:val="auto"/>
          <w:spacing w:val="2"/>
          <w:sz w:val="44"/>
          <w:szCs w:val="44"/>
          <w:highlight w:val="none"/>
          <w:lang w:eastAsia="zh-CN"/>
        </w:rPr>
        <w:t>教学成果奖</w:t>
      </w:r>
    </w:p>
    <w:p w14:paraId="191E74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p w14:paraId="17C66D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color w:val="auto"/>
          <w:highlight w:val="none"/>
          <w:lang w:eastAsia="zh-CN"/>
        </w:rPr>
      </w:pPr>
    </w:p>
    <w:p w14:paraId="5D34C0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877"/>
        <w:textAlignment w:val="baseline"/>
        <w:rPr>
          <w:rFonts w:ascii="黑体" w:hAnsi="黑体" w:eastAsia="黑体" w:cs="黑体"/>
          <w:color w:val="auto"/>
          <w:sz w:val="67"/>
          <w:szCs w:val="67"/>
          <w:highlight w:val="none"/>
        </w:rPr>
      </w:pPr>
      <w:r>
        <w:rPr>
          <w:rFonts w:ascii="黑体" w:hAnsi="黑体" w:eastAsia="黑体" w:cs="黑体"/>
          <w:b/>
          <w:bCs/>
          <w:color w:val="auto"/>
          <w:spacing w:val="-1"/>
          <w:sz w:val="67"/>
          <w:szCs w:val="67"/>
          <w:highlight w:val="none"/>
        </w:rPr>
        <w:t>支撑材料</w:t>
      </w:r>
    </w:p>
    <w:p w14:paraId="21C2BF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tbl>
      <w:tblPr>
        <w:tblStyle w:val="7"/>
        <w:tblW w:w="8090" w:type="dxa"/>
        <w:tblInd w:w="1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2"/>
        <w:gridCol w:w="5708"/>
      </w:tblGrid>
      <w:tr w14:paraId="5755A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2382" w:type="dxa"/>
          </w:tcPr>
          <w:p w14:paraId="521A45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成果名称：</w:t>
            </w:r>
          </w:p>
        </w:tc>
        <w:tc>
          <w:tcPr>
            <w:tcW w:w="5708" w:type="dxa"/>
          </w:tcPr>
          <w:p w14:paraId="109EF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5C8BE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382" w:type="dxa"/>
          </w:tcPr>
          <w:p w14:paraId="7F898C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成果完成人：</w:t>
            </w:r>
          </w:p>
        </w:tc>
        <w:tc>
          <w:tcPr>
            <w:tcW w:w="5708" w:type="dxa"/>
          </w:tcPr>
          <w:p w14:paraId="0BC360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68464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382" w:type="dxa"/>
          </w:tcPr>
          <w:p w14:paraId="2896BE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"/>
                <w:sz w:val="32"/>
                <w:szCs w:val="32"/>
                <w:highlight w:val="none"/>
              </w:rPr>
              <w:t>成果完成单位：</w:t>
            </w:r>
          </w:p>
        </w:tc>
        <w:tc>
          <w:tcPr>
            <w:tcW w:w="5708" w:type="dxa"/>
          </w:tcPr>
          <w:p w14:paraId="43DDE5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2F82F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382" w:type="dxa"/>
          </w:tcPr>
          <w:p w14:paraId="69E734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auto"/>
                <w:sz w:val="32"/>
                <w:szCs w:val="32"/>
                <w:highlight w:val="none"/>
                <w:lang w:eastAsia="zh-CN"/>
              </w:rPr>
              <w:t>推荐排序：</w:t>
            </w:r>
          </w:p>
        </w:tc>
        <w:tc>
          <w:tcPr>
            <w:tcW w:w="5708" w:type="dxa"/>
          </w:tcPr>
          <w:p w14:paraId="07A0B5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rFonts w:hint="default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highlight w:val="none"/>
                <w:lang w:val="en-US" w:eastAsia="zh-CN"/>
              </w:rPr>
              <w:t>排序/总数，例如：01/07</w:t>
            </w:r>
          </w:p>
        </w:tc>
      </w:tr>
      <w:tr w14:paraId="33CC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2382" w:type="dxa"/>
          </w:tcPr>
          <w:p w14:paraId="785C5A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"/>
                <w:sz w:val="32"/>
                <w:szCs w:val="32"/>
                <w:highlight w:val="none"/>
              </w:rPr>
              <w:t>人才培养类别：</w:t>
            </w:r>
          </w:p>
        </w:tc>
        <w:tc>
          <w:tcPr>
            <w:tcW w:w="5708" w:type="dxa"/>
          </w:tcPr>
          <w:p w14:paraId="7FBB38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4"/>
                <w:sz w:val="32"/>
                <w:szCs w:val="32"/>
                <w:highlight w:val="none"/>
                <w:lang w:eastAsia="zh-CN"/>
              </w:rPr>
              <w:t>□学术学位</w:t>
            </w:r>
            <w:r>
              <w:rPr>
                <w:color w:val="auto"/>
                <w:spacing w:val="33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4"/>
                <w:sz w:val="32"/>
                <w:szCs w:val="32"/>
                <w:highlight w:val="none"/>
                <w:lang w:eastAsia="zh-CN"/>
              </w:rPr>
              <w:t>□专业学位□综合</w:t>
            </w:r>
          </w:p>
        </w:tc>
      </w:tr>
      <w:tr w14:paraId="6DFE0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2382" w:type="dxa"/>
          </w:tcPr>
          <w:p w14:paraId="581274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成</w:t>
            </w:r>
            <w:r>
              <w:rPr>
                <w:color w:val="auto"/>
                <w:spacing w:val="-43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果</w:t>
            </w:r>
            <w:r>
              <w:rPr>
                <w:color w:val="auto"/>
                <w:spacing w:val="-50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类</w:t>
            </w:r>
            <w:r>
              <w:rPr>
                <w:color w:val="auto"/>
                <w:spacing w:val="-47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别</w:t>
            </w:r>
            <w:r>
              <w:rPr>
                <w:color w:val="auto"/>
                <w:spacing w:val="-63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5708" w:type="dxa"/>
          </w:tcPr>
          <w:p w14:paraId="37091D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3"/>
                <w:sz w:val="32"/>
                <w:szCs w:val="32"/>
                <w:highlight w:val="none"/>
                <w:lang w:eastAsia="zh-CN"/>
              </w:rPr>
              <w:t>□培养模式改革</w:t>
            </w:r>
            <w:r>
              <w:rPr>
                <w:color w:val="auto"/>
                <w:spacing w:val="28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3"/>
                <w:sz w:val="32"/>
                <w:szCs w:val="32"/>
                <w:highlight w:val="none"/>
                <w:lang w:eastAsia="zh-CN"/>
              </w:rPr>
              <w:t>□教学方法改革</w:t>
            </w:r>
          </w:p>
          <w:p w14:paraId="03C66C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□课程/教材/案例建设</w:t>
            </w:r>
            <w:r>
              <w:rPr>
                <w:color w:val="auto"/>
                <w:spacing w:val="31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eastAsia"/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其他</w:t>
            </w:r>
          </w:p>
        </w:tc>
      </w:tr>
      <w:tr w14:paraId="72C33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382" w:type="dxa"/>
          </w:tcPr>
          <w:p w14:paraId="60D3B4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推荐单位：</w:t>
            </w:r>
          </w:p>
        </w:tc>
        <w:tc>
          <w:tcPr>
            <w:tcW w:w="5708" w:type="dxa"/>
          </w:tcPr>
          <w:p w14:paraId="1E1C9C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19539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382" w:type="dxa"/>
          </w:tcPr>
          <w:p w14:paraId="293DDC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5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推荐时间：</w:t>
            </w:r>
          </w:p>
        </w:tc>
        <w:tc>
          <w:tcPr>
            <w:tcW w:w="5708" w:type="dxa"/>
          </w:tcPr>
          <w:p w14:paraId="2B5ED8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053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年</w:t>
            </w:r>
            <w:r>
              <w:rPr>
                <w:color w:val="auto"/>
                <w:spacing w:val="28"/>
                <w:sz w:val="32"/>
                <w:szCs w:val="32"/>
                <w:highlight w:val="none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月</w:t>
            </w:r>
            <w:r>
              <w:rPr>
                <w:color w:val="auto"/>
                <w:spacing w:val="52"/>
                <w:sz w:val="32"/>
                <w:szCs w:val="32"/>
                <w:highlight w:val="none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日</w:t>
            </w:r>
          </w:p>
        </w:tc>
      </w:tr>
    </w:tbl>
    <w:p w14:paraId="4EA314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7456B2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1E7281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397"/>
        <w:textAlignment w:val="baseline"/>
        <w:rPr>
          <w:rFonts w:ascii="仿宋" w:hAnsi="仿宋" w:eastAsia="仿宋" w:cs="仿宋"/>
          <w:color w:val="auto"/>
          <w:sz w:val="29"/>
          <w:szCs w:val="29"/>
          <w:highlight w:val="none"/>
        </w:rPr>
      </w:pP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中</w:t>
      </w:r>
      <w:r>
        <w:rPr>
          <w:rFonts w:ascii="仿宋" w:hAnsi="仿宋" w:eastAsia="仿宋" w:cs="仿宋"/>
          <w:color w:val="auto"/>
          <w:spacing w:val="51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国</w:t>
      </w:r>
      <w:r>
        <w:rPr>
          <w:rFonts w:ascii="仿宋" w:hAnsi="仿宋" w:eastAsia="仿宋" w:cs="仿宋"/>
          <w:color w:val="auto"/>
          <w:spacing w:val="18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石</w:t>
      </w:r>
      <w:r>
        <w:rPr>
          <w:rFonts w:ascii="仿宋" w:hAnsi="仿宋" w:eastAsia="仿宋" w:cs="仿宋"/>
          <w:color w:val="auto"/>
          <w:spacing w:val="26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油</w:t>
      </w:r>
      <w:r>
        <w:rPr>
          <w:rFonts w:ascii="仿宋" w:hAnsi="仿宋" w:eastAsia="仿宋" w:cs="仿宋"/>
          <w:color w:val="auto"/>
          <w:spacing w:val="17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教</w:t>
      </w:r>
      <w:r>
        <w:rPr>
          <w:rFonts w:ascii="仿宋" w:hAnsi="仿宋" w:eastAsia="仿宋" w:cs="仿宋"/>
          <w:color w:val="auto"/>
          <w:spacing w:val="26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育</w:t>
      </w:r>
      <w:r>
        <w:rPr>
          <w:rFonts w:ascii="仿宋" w:hAnsi="仿宋" w:eastAsia="仿宋" w:cs="仿宋"/>
          <w:color w:val="auto"/>
          <w:spacing w:val="31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学</w:t>
      </w:r>
      <w:r>
        <w:rPr>
          <w:rFonts w:ascii="仿宋" w:hAnsi="仿宋" w:eastAsia="仿宋" w:cs="仿宋"/>
          <w:color w:val="auto"/>
          <w:spacing w:val="28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会</w:t>
      </w:r>
      <w:r>
        <w:rPr>
          <w:rFonts w:ascii="仿宋" w:hAnsi="仿宋" w:eastAsia="仿宋" w:cs="仿宋"/>
          <w:color w:val="auto"/>
          <w:spacing w:val="19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制</w:t>
      </w:r>
    </w:p>
    <w:p w14:paraId="21B0B7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仿宋" w:hAnsi="仿宋" w:eastAsia="仿宋" w:cs="仿宋"/>
          <w:color w:val="auto"/>
          <w:sz w:val="29"/>
          <w:szCs w:val="29"/>
          <w:highlight w:val="none"/>
        </w:rPr>
        <w:sectPr>
          <w:footerReference r:id="rId3" w:type="default"/>
          <w:pgSz w:w="11880" w:h="16830"/>
          <w:pgMar w:top="1430" w:right="1782" w:bottom="1839" w:left="1782" w:header="0" w:footer="1462" w:gutter="0"/>
          <w:cols w:space="720" w:num="1"/>
        </w:sectPr>
      </w:pPr>
    </w:p>
    <w:p w14:paraId="7CB0D1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sectPr>
      <w:headerReference r:id="rId4" w:type="default"/>
      <w:footerReference r:id="rId5" w:type="default"/>
      <w:pgSz w:w="11880" w:h="16800"/>
      <w:pgMar w:top="400" w:right="1782" w:bottom="400" w:left="159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42B32C-8EDD-4CCE-835D-5FBE3CF24F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6B2CABC-626E-4A7B-A2AA-6638E435E0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5555A">
    <w:pPr>
      <w:spacing w:line="233" w:lineRule="auto"/>
      <w:ind w:left="57"/>
      <w:rPr>
        <w:rFonts w:ascii="宋体" w:hAnsi="宋体" w:eastAsia="宋体" w:cs="宋体"/>
        <w:sz w:val="29"/>
        <w:szCs w:val="29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726F84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31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UqPGcs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pSo8Z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726F84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31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4A3D7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3E5D29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1nbycsAgAAVwQAAA4AAABkcnMvZTJvRG9jLnhtbK1UzY7TMBC+I/EO&#10;lu80bVes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n31dpwuXDwAlxo5Iomu2GiFdtf2zHam&#10;OIGYM91seMs3NZJvmQ/3zGEYUDCeS7jDUkqDJKa3KKmM+/qv8xiPHsFLSYPhyqnGW6JEftDoHQDD&#10;YLjB2A2GPqhbg2lFO1BLMnHBBTmYpTPqC97QKuaAi2mOTDkNg3kbugHHG+RitUpBmDbLwlY/WB6h&#10;o3jerg4BAiZdoyidEr1WmLfUmf5txIH+c5+inv4Hy0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DWdvJ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3E5D29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32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7306B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403DC5"/>
    <w:rsid w:val="00453821"/>
    <w:rsid w:val="004617DB"/>
    <w:rsid w:val="00471F99"/>
    <w:rsid w:val="00482989"/>
    <w:rsid w:val="004B37A4"/>
    <w:rsid w:val="00593CA1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40534"/>
    <w:rsid w:val="00875D0A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44A36"/>
    <w:rsid w:val="00D82EE0"/>
    <w:rsid w:val="00DA21C3"/>
    <w:rsid w:val="00DF7F0D"/>
    <w:rsid w:val="00E22D3E"/>
    <w:rsid w:val="00E408EE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73DFD"/>
    <w:rsid w:val="00FD3D61"/>
    <w:rsid w:val="00FF641B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0F25488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5E136C0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34"/>
      <w:szCs w:val="34"/>
    </w:rPr>
  </w:style>
  <w:style w:type="table" w:customStyle="1" w:styleId="9">
    <w:name w:val="Grid Table Light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148</Characters>
  <Lines>55</Lines>
  <Paragraphs>15</Paragraphs>
  <TotalTime>33</TotalTime>
  <ScaleCrop>false</ScaleCrop>
  <LinksUpToDate>false</LinksUpToDate>
  <CharactersWithSpaces>178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2025-12-10T09:01:00Z</dcterms:created>
  <dc:creator>jinhm</dc:creator>
  <cp:lastModifiedBy>玲羽</cp:lastModifiedBy>
  <cp:lastPrinted>2026-03-10T09:13:00Z</cp:lastPrinted>
  <dcterms:modified xsi:type="dcterms:W3CDTF">2026-04-16T03:13:40Z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eyJoZGlkIjoiMWUyNjkxNDZlOTlkYjNiN2YyY2M1N2E0ZTFkNTNmNDYiLCJ1c2VySWQiOiI2MDIzMzYxODIifQ==</vt:lpwstr>
  </property>
  <property fmtid="{D5CDD505-2E9C-101B-9397-08002B2CF9AE}" pid="6" name="KSOProductBuildVer">
    <vt:lpwstr>2052-12.1.0.23542</vt:lpwstr>
  </property>
  <property fmtid="{D5CDD505-2E9C-101B-9397-08002B2CF9AE}" pid="7" name="ICV">
    <vt:lpwstr>54DB20D0FE314F7CBF827B3B50BB1EFE_12</vt:lpwstr>
  </property>
</Properties>
</file>